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590A68E" w:rsidP="008310ED" w:rsidRDefault="0590A68E" w14:paraId="6B30B171" w14:textId="1E8777A6">
      <w:pPr>
        <w:spacing w:before="120" w:after="240" w:line="200" w:lineRule="atLeast"/>
        <w:jc w:val="center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666C6535" wp14:editId="6221F01F">
            <wp:extent cx="2813001" cy="781050"/>
            <wp:effectExtent l="0" t="0" r="0" b="0"/>
            <wp:docPr id="1782571402" name="Picture 1782571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001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590A68E" w:rsidP="2B5DDB26" w:rsidRDefault="0590A68E" w14:paraId="78B9AF76" w14:textId="321E9DB8">
      <w:pPr>
        <w:spacing w:before="120" w:after="120" w:line="200" w:lineRule="atLeast"/>
        <w:rPr>
          <w:rFonts w:eastAsiaTheme="minorEastAsia"/>
          <w:color w:val="333333"/>
          <w:sz w:val="24"/>
          <w:szCs w:val="24"/>
        </w:rPr>
      </w:pPr>
      <w:r w:rsidRPr="2B5DDB26">
        <w:rPr>
          <w:rFonts w:eastAsiaTheme="minorEastAsia"/>
          <w:color w:val="000000" w:themeColor="text1"/>
          <w:sz w:val="24"/>
          <w:szCs w:val="24"/>
        </w:rPr>
        <w:t>Dear </w:t>
      </w:r>
      <w:r w:rsidRPr="2B5DDB26">
        <w:rPr>
          <w:rFonts w:eastAsiaTheme="minorEastAsia"/>
          <w:color w:val="FF0000"/>
          <w:sz w:val="24"/>
          <w:szCs w:val="24"/>
          <w:highlight w:val="yellow"/>
        </w:rPr>
        <w:t>&lt;Insert Manager’s Name&gt;</w:t>
      </w:r>
      <w:r w:rsidRPr="2B5DDB26">
        <w:rPr>
          <w:rFonts w:eastAsiaTheme="minorEastAsia"/>
          <w:color w:val="333333"/>
          <w:sz w:val="24"/>
          <w:szCs w:val="24"/>
          <w:highlight w:val="yellow"/>
        </w:rPr>
        <w:t>,</w:t>
      </w:r>
    </w:p>
    <w:p w:rsidR="4DF4E9CE" w:rsidP="79469F6B" w:rsidRDefault="4DF4E9CE" w14:paraId="3E273DF9" w14:textId="5A7EDBD6">
      <w:pPr>
        <w:spacing w:before="120" w:after="120" w:line="200" w:lineRule="atLeast"/>
        <w:rPr>
          <w:rFonts w:eastAsia="" w:eastAsiaTheme="minorEastAsia"/>
          <w:color w:val="000000" w:themeColor="text1"/>
          <w:sz w:val="24"/>
          <w:szCs w:val="24"/>
        </w:rPr>
      </w:pPr>
      <w:r w:rsidRPr="79D0C550" w:rsidR="4DF4E9CE">
        <w:rPr>
          <w:rFonts w:eastAsia="" w:eastAsiaTheme="minorEastAsia"/>
          <w:color w:val="000000" w:themeColor="text1" w:themeTint="FF" w:themeShade="FF"/>
          <w:sz w:val="24"/>
          <w:szCs w:val="24"/>
        </w:rPr>
        <w:t>I am requesting approval to attend the 202</w:t>
      </w:r>
      <w:r w:rsidRPr="79D0C550" w:rsidR="1087A65B">
        <w:rPr>
          <w:rFonts w:eastAsia="" w:eastAsiaTheme="minorEastAsia"/>
          <w:color w:val="000000" w:themeColor="text1" w:themeTint="FF" w:themeShade="FF"/>
          <w:sz w:val="24"/>
          <w:szCs w:val="24"/>
        </w:rPr>
        <w:t>6</w:t>
      </w:r>
      <w:r w:rsidRPr="79D0C550" w:rsidR="4DF4E9CE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 Campus Safety Conference</w:t>
      </w:r>
      <w:r w:rsidRPr="79D0C550" w:rsidR="008310ED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 (CSC)</w:t>
      </w:r>
      <w:r w:rsidRPr="79D0C550" w:rsidR="4DF4E9CE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 taking place on </w:t>
      </w:r>
      <w:r w:rsidRPr="79D0C550" w:rsidR="008310ED">
        <w:rPr>
          <w:rFonts w:eastAsia="" w:eastAsiaTheme="minorEastAsia"/>
          <w:b w:val="1"/>
          <w:bCs w:val="1"/>
          <w:color w:val="auto"/>
          <w:sz w:val="24"/>
          <w:szCs w:val="24"/>
        </w:rPr>
        <w:t xml:space="preserve">July </w:t>
      </w:r>
      <w:r w:rsidRPr="79D0C550" w:rsidR="150A58BA">
        <w:rPr>
          <w:rFonts w:eastAsia="" w:eastAsiaTheme="minorEastAsia"/>
          <w:b w:val="1"/>
          <w:bCs w:val="1"/>
          <w:color w:val="auto"/>
          <w:sz w:val="24"/>
          <w:szCs w:val="24"/>
        </w:rPr>
        <w:t>13-15</w:t>
      </w:r>
      <w:r w:rsidRPr="79D0C550" w:rsidR="008310ED">
        <w:rPr>
          <w:rFonts w:eastAsia="" w:eastAsiaTheme="minorEastAsia"/>
          <w:b w:val="1"/>
          <w:bCs w:val="1"/>
          <w:color w:val="auto"/>
          <w:sz w:val="24"/>
          <w:szCs w:val="24"/>
        </w:rPr>
        <w:t>, 202</w:t>
      </w:r>
      <w:r w:rsidRPr="79D0C550" w:rsidR="2C1AFD8C">
        <w:rPr>
          <w:rFonts w:eastAsia="" w:eastAsiaTheme="minorEastAsia"/>
          <w:b w:val="1"/>
          <w:bCs w:val="1"/>
          <w:color w:val="auto"/>
          <w:sz w:val="24"/>
          <w:szCs w:val="24"/>
        </w:rPr>
        <w:t>6</w:t>
      </w:r>
      <w:r w:rsidRPr="79D0C550" w:rsidR="008310ED">
        <w:rPr>
          <w:rFonts w:eastAsia="" w:eastAsiaTheme="minorEastAsia"/>
          <w:color w:val="FF0000"/>
          <w:sz w:val="24"/>
          <w:szCs w:val="24"/>
        </w:rPr>
        <w:t xml:space="preserve"> </w:t>
      </w:r>
      <w:r w:rsidRPr="79D0C550" w:rsidR="4DF4E9CE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in </w:t>
      </w:r>
      <w:r w:rsidRPr="79D0C550" w:rsidR="63B64ED4">
        <w:rPr>
          <w:rFonts w:eastAsia="" w:eastAsiaTheme="minorEastAsia"/>
          <w:b w:val="1"/>
          <w:bCs w:val="1"/>
          <w:color w:val="auto"/>
          <w:sz w:val="24"/>
          <w:szCs w:val="24"/>
        </w:rPr>
        <w:t>National Harbor, MD</w:t>
      </w:r>
      <w:r w:rsidRPr="79D0C550" w:rsidR="4DF4E9CE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. Produced by </w:t>
      </w:r>
      <w:r w:rsidRPr="79D0C550" w:rsidR="4DF4E9CE">
        <w:rPr>
          <w:rFonts w:eastAsia="" w:eastAsiaTheme="minorEastAsia"/>
          <w:i w:val="1"/>
          <w:iCs w:val="1"/>
          <w:color w:val="000000" w:themeColor="text1" w:themeTint="FF" w:themeShade="FF"/>
          <w:sz w:val="24"/>
          <w:szCs w:val="24"/>
        </w:rPr>
        <w:t>Campus Safety</w:t>
      </w:r>
      <w:r w:rsidRPr="79D0C550" w:rsidR="4DF4E9CE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 magazine, the Campus Safety Conferences are two and a half day educational conferences that bring together security, public safety, emergency management, administration, facilities, business, </w:t>
      </w:r>
      <w:r w:rsidRPr="79D0C550" w:rsidR="4DF4E9CE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and IT professionals responsible for protecting K-12 and higher education districts and </w:t>
      </w:r>
      <w:r w:rsidRPr="79D0C550" w:rsidR="22C1B48B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healthcare </w:t>
      </w:r>
      <w:r w:rsidRPr="79D0C550" w:rsidR="4DF4E9CE">
        <w:rPr>
          <w:rFonts w:eastAsia="" w:eastAsiaTheme="minorEastAsia"/>
          <w:color w:val="000000" w:themeColor="text1" w:themeTint="FF" w:themeShade="FF"/>
          <w:sz w:val="24"/>
          <w:szCs w:val="24"/>
        </w:rPr>
        <w:t>campuses from across the country.</w:t>
      </w:r>
    </w:p>
    <w:p w:rsidR="4DF4E9CE" w:rsidP="2B5DDB26" w:rsidRDefault="4DF4E9CE" w14:paraId="20FDAC8F" w14:textId="270FE39A">
      <w:pPr>
        <w:spacing w:before="120" w:after="120" w:line="200" w:lineRule="atLeast"/>
        <w:rPr>
          <w:rFonts w:eastAsiaTheme="minorEastAsia"/>
          <w:color w:val="000000" w:themeColor="text1"/>
          <w:sz w:val="24"/>
          <w:szCs w:val="24"/>
        </w:rPr>
      </w:pPr>
      <w:r w:rsidRPr="2B5DDB26">
        <w:rPr>
          <w:rFonts w:eastAsiaTheme="minorEastAsia"/>
          <w:color w:val="000000" w:themeColor="text1"/>
          <w:sz w:val="24"/>
          <w:szCs w:val="24"/>
        </w:rPr>
        <w:t>Here are some of the benefits of attending CSC:</w:t>
      </w:r>
    </w:p>
    <w:p w:rsidR="4DF4E9CE" w:rsidP="2B5DDB26" w:rsidRDefault="4DF4E9CE" w14:paraId="2D17D37B" w14:textId="297532CB">
      <w:pPr>
        <w:spacing w:before="120" w:after="120" w:line="200" w:lineRule="atLeast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2B5DDB26">
        <w:rPr>
          <w:rFonts w:eastAsiaTheme="minorEastAsia"/>
          <w:b/>
          <w:bCs/>
          <w:color w:val="000000" w:themeColor="text1"/>
          <w:sz w:val="24"/>
          <w:szCs w:val="24"/>
        </w:rPr>
        <w:t>Valuable Content</w:t>
      </w:r>
    </w:p>
    <w:p w:rsidR="4DF4E9CE" w:rsidP="79469F6B" w:rsidRDefault="4DF4E9CE" w14:paraId="0A6A9974" w14:textId="3BD977C5">
      <w:pPr>
        <w:spacing w:before="120" w:after="120" w:line="200" w:lineRule="atLeast"/>
        <w:rPr>
          <w:rFonts w:eastAsia="" w:eastAsiaTheme="minorEastAsia"/>
          <w:color w:val="000000" w:themeColor="text1"/>
          <w:sz w:val="24"/>
          <w:szCs w:val="24"/>
        </w:rPr>
      </w:pPr>
      <w:r w:rsidRPr="79D0C550" w:rsidR="4DF4E9CE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CSC will have over </w:t>
      </w:r>
      <w:r w:rsidRPr="79D0C550" w:rsidR="04DCCABD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25 </w:t>
      </w:r>
      <w:r w:rsidRPr="79D0C550" w:rsidR="4DF4E9CE">
        <w:rPr>
          <w:rFonts w:eastAsia="" w:eastAsiaTheme="minorEastAsia"/>
          <w:color w:val="000000" w:themeColor="text1" w:themeTint="FF" w:themeShade="FF"/>
          <w:sz w:val="24"/>
          <w:szCs w:val="24"/>
        </w:rPr>
        <w:t>different sessions on popular topics, best practices, current trends, and personal learning experiences.</w:t>
      </w:r>
      <w:r w:rsidRPr="79D0C550" w:rsidR="3BFD7EDD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 </w:t>
      </w:r>
      <w:r w:rsidRPr="79D0C550" w:rsidR="4DF4E9CE">
        <w:rPr>
          <w:rFonts w:eastAsia="" w:eastAsiaTheme="minorEastAsia"/>
          <w:color w:val="000000" w:themeColor="text1" w:themeTint="FF" w:themeShade="FF"/>
          <w:sz w:val="24"/>
          <w:szCs w:val="24"/>
        </w:rPr>
        <w:t>They provide a variety of learning approaches, including educational sessions, hands-on training, intimate roundtable discussions,</w:t>
      </w:r>
      <w:r w:rsidRPr="79D0C550" w:rsidR="60540674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 </w:t>
      </w:r>
      <w:r w:rsidRPr="79D0C550" w:rsidR="4DF4E9CE">
        <w:rPr>
          <w:rFonts w:eastAsia="" w:eastAsiaTheme="minorEastAsia"/>
          <w:color w:val="000000" w:themeColor="text1" w:themeTint="FF" w:themeShade="FF"/>
          <w:sz w:val="24"/>
          <w:szCs w:val="24"/>
        </w:rPr>
        <w:t>and interactive workshops.</w:t>
      </w:r>
    </w:p>
    <w:p w:rsidR="4DF4E9CE" w:rsidP="2B5DDB26" w:rsidRDefault="4DF4E9CE" w14:paraId="556B0FB0" w14:textId="58BDB55D">
      <w:pPr>
        <w:spacing w:before="120" w:after="120" w:line="200" w:lineRule="atLeast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2B5DDB26">
        <w:rPr>
          <w:rFonts w:eastAsiaTheme="minorEastAsia"/>
          <w:b/>
          <w:bCs/>
          <w:color w:val="000000" w:themeColor="text1"/>
          <w:sz w:val="24"/>
          <w:szCs w:val="24"/>
        </w:rPr>
        <w:t>Networking Opportunities</w:t>
      </w:r>
    </w:p>
    <w:p w:rsidR="4DF4E9CE" w:rsidP="79469F6B" w:rsidRDefault="4DF4E9CE" w14:paraId="6DC67626" w14:textId="0BEF67A5">
      <w:pPr>
        <w:spacing w:before="120" w:after="120" w:line="200" w:lineRule="atLeast"/>
        <w:rPr>
          <w:rFonts w:eastAsia="" w:eastAsiaTheme="minorEastAsia"/>
          <w:color w:val="000000" w:themeColor="text1"/>
          <w:sz w:val="24"/>
          <w:szCs w:val="24"/>
        </w:rPr>
      </w:pPr>
      <w:r w:rsidRPr="79D0C550" w:rsidR="4DF4E9CE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I will have access to a variety of resources and have access to meet with </w:t>
      </w:r>
      <w:r w:rsidRPr="79D0C550" w:rsidR="04F911E6">
        <w:rPr>
          <w:rFonts w:eastAsia="" w:eastAsiaTheme="minorEastAsia"/>
          <w:color w:val="000000" w:themeColor="text1" w:themeTint="FF" w:themeShade="FF"/>
          <w:sz w:val="24"/>
          <w:szCs w:val="24"/>
        </w:rPr>
        <w:t>5</w:t>
      </w:r>
      <w:r w:rsidRPr="79D0C550" w:rsidR="4DF4E9CE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00+ like-minded professionals </w:t>
      </w:r>
      <w:r w:rsidRPr="79D0C550" w:rsidR="4DF4E9CE">
        <w:rPr>
          <w:rFonts w:eastAsia="" w:eastAsiaTheme="minorEastAsia"/>
          <w:color w:val="000000" w:themeColor="text1" w:themeTint="FF" w:themeShade="FF"/>
          <w:sz w:val="24"/>
          <w:szCs w:val="24"/>
        </w:rPr>
        <w:t>representing</w:t>
      </w:r>
      <w:r w:rsidRPr="79D0C550" w:rsidR="724AB4C7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 </w:t>
      </w:r>
      <w:r w:rsidRPr="79D0C550" w:rsidR="4DF4E9CE">
        <w:rPr>
          <w:rFonts w:eastAsia="" w:eastAsiaTheme="minorEastAsia"/>
          <w:color w:val="000000" w:themeColor="text1" w:themeTint="FF" w:themeShade="FF"/>
          <w:sz w:val="24"/>
          <w:szCs w:val="24"/>
        </w:rPr>
        <w:t>schools/campuses of all sizes from around the country.</w:t>
      </w:r>
    </w:p>
    <w:p w:rsidR="4DF4E9CE" w:rsidP="2B5DDB26" w:rsidRDefault="4DF4E9CE" w14:paraId="303F36EC" w14:textId="19A52452">
      <w:pPr>
        <w:spacing w:before="120" w:after="120" w:line="200" w:lineRule="atLeast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2B5DDB26">
        <w:rPr>
          <w:rFonts w:eastAsiaTheme="minorEastAsia"/>
          <w:b/>
          <w:bCs/>
          <w:color w:val="000000" w:themeColor="text1"/>
          <w:sz w:val="24"/>
          <w:szCs w:val="24"/>
        </w:rPr>
        <w:t>Resources</w:t>
      </w:r>
    </w:p>
    <w:p w:rsidR="0A781301" w:rsidP="2B5DDB26" w:rsidRDefault="0A781301" w14:paraId="3900EBA6" w14:textId="588C6E01">
      <w:pPr>
        <w:spacing w:before="120" w:after="120" w:line="200" w:lineRule="atLeast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79D0C550" w:rsidR="0A781301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Throughout the event, I will have the opportunity to meet with </w:t>
      </w:r>
      <w:r w:rsidRPr="79D0C550" w:rsidR="31E181F5">
        <w:rPr>
          <w:rFonts w:eastAsia="" w:eastAsiaTheme="minorEastAsia"/>
          <w:color w:val="000000" w:themeColor="text1" w:themeTint="FF" w:themeShade="FF"/>
          <w:sz w:val="24"/>
          <w:szCs w:val="24"/>
        </w:rPr>
        <w:t>7</w:t>
      </w:r>
      <w:r w:rsidRPr="79D0C550" w:rsidR="0A781301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0+ technology and solution providers. This is </w:t>
      </w:r>
      <w:r w:rsidRPr="79D0C550" w:rsidR="0A781301">
        <w:rPr>
          <w:rFonts w:eastAsia="" w:eastAsiaTheme="minorEastAsia"/>
          <w:color w:val="000000" w:themeColor="text1" w:themeTint="FF" w:themeShade="FF"/>
          <w:sz w:val="24"/>
          <w:szCs w:val="24"/>
        </w:rPr>
        <w:t>a great opportunity</w:t>
      </w:r>
      <w:r w:rsidRPr="79D0C550" w:rsidR="0A781301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 to</w:t>
      </w:r>
      <w:r w:rsidRPr="79D0C550" w:rsidR="1C37B577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 </w:t>
      </w:r>
      <w:r w:rsidRPr="79D0C550" w:rsidR="0A781301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meet these individuals, understand their product/service, and see how they can help </w:t>
      </w:r>
      <w:r w:rsidRPr="79D0C550" w:rsidR="0A781301">
        <w:rPr>
          <w:rFonts w:eastAsia="" w:eastAsiaTheme="minorEastAsia"/>
          <w:color w:val="FF0000"/>
          <w:sz w:val="24"/>
          <w:szCs w:val="24"/>
          <w:highlight w:val="yellow"/>
        </w:rPr>
        <w:t>&lt;Insert school/campus&gt;</w:t>
      </w:r>
      <w:r w:rsidRPr="79D0C550" w:rsidR="0A781301">
        <w:rPr>
          <w:rFonts w:eastAsia="" w:eastAsiaTheme="minorEastAsia"/>
          <w:color w:val="FF0000"/>
          <w:sz w:val="24"/>
          <w:szCs w:val="24"/>
        </w:rPr>
        <w:t>.</w:t>
      </w:r>
      <w:r w:rsidRPr="79D0C550" w:rsidR="0A781301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 This is beneficial</w:t>
      </w:r>
      <w:r w:rsidRPr="79D0C550" w:rsidR="4274A607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 </w:t>
      </w:r>
      <w:r w:rsidRPr="79D0C550" w:rsidR="0A781301">
        <w:rPr>
          <w:rFonts w:eastAsia="" w:eastAsiaTheme="minorEastAsia"/>
          <w:color w:val="000000" w:themeColor="text1" w:themeTint="FF" w:themeShade="FF"/>
          <w:sz w:val="24"/>
          <w:szCs w:val="24"/>
        </w:rPr>
        <w:t>because I get to be face-to-face with vendors versus doing months of research and spending hours on the phone or in meetings. This</w:t>
      </w:r>
      <w:r w:rsidRPr="79D0C550" w:rsidR="57A851AC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 </w:t>
      </w:r>
      <w:r w:rsidRPr="79D0C550" w:rsidR="0A781301">
        <w:rPr>
          <w:rFonts w:eastAsia="" w:eastAsiaTheme="minorEastAsia"/>
          <w:color w:val="000000" w:themeColor="text1" w:themeTint="FF" w:themeShade="FF"/>
          <w:sz w:val="24"/>
          <w:szCs w:val="24"/>
        </w:rPr>
        <w:t>will also help me prioritize our campus safety needs when working on our budgets and grants.</w:t>
      </w:r>
      <w:r>
        <w:br/>
      </w:r>
      <w:r>
        <w:br/>
      </w:r>
      <w:r w:rsidRPr="79D0C550" w:rsidR="0590A68E">
        <w:rPr>
          <w:rFonts w:eastAsia="" w:eastAsiaTheme="minorEastAsia"/>
          <w:b w:val="1"/>
          <w:bCs w:val="1"/>
          <w:color w:val="000000" w:themeColor="text1" w:themeTint="FF" w:themeShade="FF"/>
          <w:sz w:val="24"/>
          <w:szCs w:val="24"/>
        </w:rPr>
        <w:t>Breakdown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70"/>
        <w:gridCol w:w="2070"/>
        <w:gridCol w:w="6570"/>
      </w:tblGrid>
      <w:tr w:rsidR="2B5DDB26" w:rsidTr="2B5DDB26" w14:paraId="4CA43C14" w14:textId="77777777">
        <w:trPr>
          <w:trHeight w:val="345"/>
        </w:trPr>
        <w:tc>
          <w:tcPr>
            <w:tcW w:w="2070" w:type="dxa"/>
          </w:tcPr>
          <w:p w:rsidR="2B5DDB26" w:rsidP="2B5DDB26" w:rsidRDefault="2B5DDB26" w14:paraId="3ABA7DB4" w14:textId="5294DFE9">
            <w:pPr>
              <w:spacing w:before="120" w:after="200" w:line="288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2B5DDB26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Detail</w:t>
            </w:r>
          </w:p>
        </w:tc>
        <w:tc>
          <w:tcPr>
            <w:tcW w:w="2070" w:type="dxa"/>
          </w:tcPr>
          <w:p w:rsidR="2B5DDB26" w:rsidP="2B5DDB26" w:rsidRDefault="2B5DDB26" w14:paraId="01E57E7C" w14:textId="300E3970">
            <w:pPr>
              <w:spacing w:before="120" w:after="200" w:line="288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2B5DDB26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6570" w:type="dxa"/>
          </w:tcPr>
          <w:p w:rsidR="2B5DDB26" w:rsidP="2B5DDB26" w:rsidRDefault="2B5DDB26" w14:paraId="2CB9EBFC" w14:textId="12922B77">
            <w:pPr>
              <w:spacing w:before="120" w:after="200" w:line="288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2B5DDB26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Notes</w:t>
            </w:r>
          </w:p>
        </w:tc>
      </w:tr>
      <w:tr w:rsidR="2B5DDB26" w:rsidTr="2B5DDB26" w14:paraId="3225C92A" w14:textId="77777777">
        <w:trPr>
          <w:trHeight w:val="300"/>
        </w:trPr>
        <w:tc>
          <w:tcPr>
            <w:tcW w:w="2070" w:type="dxa"/>
          </w:tcPr>
          <w:p w:rsidR="2B5DDB26" w:rsidP="2B5DDB26" w:rsidRDefault="2B5DDB26" w14:paraId="28693C9D" w14:textId="23B3CC94">
            <w:pPr>
              <w:spacing w:before="120" w:after="200" w:line="288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2B5DDB26">
              <w:rPr>
                <w:rFonts w:ascii="Calibri" w:hAnsi="Calibri" w:eastAsia="Calibri" w:cs="Calibri"/>
                <w:sz w:val="20"/>
                <w:szCs w:val="20"/>
              </w:rPr>
              <w:t>Travel or Airfare</w:t>
            </w:r>
          </w:p>
        </w:tc>
        <w:tc>
          <w:tcPr>
            <w:tcW w:w="2070" w:type="dxa"/>
          </w:tcPr>
          <w:p w:rsidR="2B5DDB26" w:rsidP="2B5DDB26" w:rsidRDefault="2B5DDB26" w14:paraId="5F59C1C7" w14:textId="3C487592">
            <w:pPr>
              <w:spacing w:before="120" w:after="200" w:line="288" w:lineRule="auto"/>
              <w:rPr>
                <w:rFonts w:ascii="Calibri" w:hAnsi="Calibri" w:eastAsia="Calibri" w:cs="Calibri"/>
                <w:color w:val="FF0000"/>
                <w:sz w:val="20"/>
                <w:szCs w:val="20"/>
              </w:rPr>
            </w:pPr>
            <w:r w:rsidRPr="2B5DDB26">
              <w:rPr>
                <w:rFonts w:ascii="Calibri" w:hAnsi="Calibri" w:eastAsia="Calibri" w:cs="Calibri"/>
                <w:color w:val="FF0000"/>
                <w:sz w:val="20"/>
                <w:szCs w:val="20"/>
                <w:highlight w:val="yellow"/>
              </w:rPr>
              <w:t>&lt;Insert&gt;</w:t>
            </w:r>
          </w:p>
        </w:tc>
        <w:tc>
          <w:tcPr>
            <w:tcW w:w="6570" w:type="dxa"/>
          </w:tcPr>
          <w:p w:rsidR="2B5DDB26" w:rsidP="2B5DDB26" w:rsidRDefault="2B5DDB26" w14:paraId="42C1D584" w14:textId="603C3198">
            <w:pPr>
              <w:spacing w:before="120" w:after="200" w:line="288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2B5DDB26" w:rsidTr="2B5DDB26" w14:paraId="5F951242" w14:textId="77777777">
        <w:trPr>
          <w:trHeight w:val="30"/>
        </w:trPr>
        <w:tc>
          <w:tcPr>
            <w:tcW w:w="2070" w:type="dxa"/>
          </w:tcPr>
          <w:p w:rsidR="2B5DDB26" w:rsidP="2B5DDB26" w:rsidRDefault="2B5DDB26" w14:paraId="5FC81D7B" w14:textId="4F45BD1B">
            <w:pPr>
              <w:spacing w:before="120" w:after="200" w:line="288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2B5DDB26">
              <w:rPr>
                <w:rFonts w:ascii="Calibri" w:hAnsi="Calibri" w:eastAsia="Calibri" w:cs="Calibri"/>
                <w:sz w:val="20"/>
                <w:szCs w:val="20"/>
              </w:rPr>
              <w:t xml:space="preserve">Hotel </w:t>
            </w:r>
          </w:p>
        </w:tc>
        <w:tc>
          <w:tcPr>
            <w:tcW w:w="2070" w:type="dxa"/>
          </w:tcPr>
          <w:p w:rsidR="2B5DDB26" w:rsidP="2B5DDB26" w:rsidRDefault="2B5DDB26" w14:paraId="774E0E2B" w14:textId="6EA84754">
            <w:pPr>
              <w:spacing w:before="120" w:after="200" w:line="288" w:lineRule="auto"/>
              <w:rPr>
                <w:rFonts w:ascii="Calibri" w:hAnsi="Calibri" w:eastAsia="Calibri" w:cs="Calibri"/>
                <w:color w:val="FF0000"/>
                <w:sz w:val="20"/>
                <w:szCs w:val="20"/>
              </w:rPr>
            </w:pPr>
            <w:r w:rsidRPr="2B5DDB26">
              <w:rPr>
                <w:rFonts w:ascii="Calibri" w:hAnsi="Calibri" w:eastAsia="Calibri" w:cs="Calibri"/>
                <w:color w:val="FF0000"/>
                <w:sz w:val="20"/>
                <w:szCs w:val="20"/>
                <w:highlight w:val="yellow"/>
              </w:rPr>
              <w:t>&lt;Insert&gt;</w:t>
            </w:r>
          </w:p>
        </w:tc>
        <w:tc>
          <w:tcPr>
            <w:tcW w:w="6570" w:type="dxa"/>
          </w:tcPr>
          <w:p w:rsidR="2B5DDB26" w:rsidP="2B5DDB26" w:rsidRDefault="2B5DDB26" w14:paraId="53512A4E" w14:textId="4F8EB443">
            <w:pPr>
              <w:spacing w:before="120" w:after="200" w:line="288" w:lineRule="auto"/>
              <w:rPr>
                <w:rFonts w:ascii="Calibri" w:hAnsi="Calibri" w:eastAsia="Calibri" w:cs="Calibri"/>
                <w:color w:val="FF0000"/>
                <w:sz w:val="20"/>
                <w:szCs w:val="20"/>
              </w:rPr>
            </w:pPr>
            <w:r w:rsidRPr="2B5DDB26">
              <w:rPr>
                <w:rFonts w:ascii="Calibri" w:hAnsi="Calibri" w:eastAsia="Calibri" w:cs="Calibri"/>
                <w:sz w:val="20"/>
                <w:szCs w:val="20"/>
              </w:rPr>
              <w:t>Discounted hotel rate</w:t>
            </w:r>
            <w:r w:rsidR="008310ED">
              <w:rPr>
                <w:rFonts w:ascii="Calibri" w:hAnsi="Calibri" w:eastAsia="Calibri" w:cs="Calibri"/>
                <w:sz w:val="20"/>
                <w:szCs w:val="20"/>
              </w:rPr>
              <w:t xml:space="preserve"> – HOTEL INFORMATION COMING SOON</w:t>
            </w:r>
          </w:p>
        </w:tc>
      </w:tr>
      <w:tr w:rsidR="2B5DDB26" w:rsidTr="2B5DDB26" w14:paraId="6AC0F80F" w14:textId="77777777">
        <w:trPr>
          <w:trHeight w:val="300"/>
        </w:trPr>
        <w:tc>
          <w:tcPr>
            <w:tcW w:w="2070" w:type="dxa"/>
          </w:tcPr>
          <w:p w:rsidR="2B5DDB26" w:rsidP="2B5DDB26" w:rsidRDefault="2B5DDB26" w14:paraId="637A192D" w14:textId="6C950E0F">
            <w:pPr>
              <w:spacing w:before="120" w:after="200" w:line="288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2B5DDB26">
              <w:rPr>
                <w:rFonts w:ascii="Calibri" w:hAnsi="Calibri" w:eastAsia="Calibri" w:cs="Calibri"/>
                <w:sz w:val="20"/>
                <w:szCs w:val="20"/>
              </w:rPr>
              <w:t>Conference</w:t>
            </w:r>
          </w:p>
        </w:tc>
        <w:tc>
          <w:tcPr>
            <w:tcW w:w="2070" w:type="dxa"/>
          </w:tcPr>
          <w:p w:rsidR="2B5DDB26" w:rsidP="2B5DDB26" w:rsidRDefault="2B5DDB26" w14:paraId="3E7D813F" w14:textId="12CC4717">
            <w:pPr>
              <w:spacing w:before="120" w:after="200" w:line="288" w:lineRule="auto"/>
              <w:rPr>
                <w:rFonts w:ascii="Calibri" w:hAnsi="Calibri" w:eastAsia="Calibri" w:cs="Calibri"/>
                <w:color w:val="FF0000"/>
                <w:sz w:val="20"/>
                <w:szCs w:val="20"/>
              </w:rPr>
            </w:pPr>
            <w:r w:rsidRPr="2B5DDB26">
              <w:rPr>
                <w:rFonts w:ascii="Calibri" w:hAnsi="Calibri" w:eastAsia="Calibri" w:cs="Calibri"/>
                <w:color w:val="FF0000"/>
                <w:sz w:val="20"/>
                <w:szCs w:val="20"/>
                <w:highlight w:val="yellow"/>
              </w:rPr>
              <w:t>&lt;Insert&gt;</w:t>
            </w:r>
          </w:p>
        </w:tc>
        <w:tc>
          <w:tcPr>
            <w:tcW w:w="6570" w:type="dxa"/>
          </w:tcPr>
          <w:p w:rsidR="2B5DDB26" w:rsidP="2B5DDB26" w:rsidRDefault="2B5DDB26" w14:paraId="4C6A23E5" w14:textId="385E181C">
            <w:pPr>
              <w:spacing w:before="120" w:after="200" w:line="288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2B5DDB26">
              <w:rPr>
                <w:rFonts w:ascii="Calibri" w:hAnsi="Calibri" w:eastAsia="Calibri" w:cs="Calibri"/>
                <w:sz w:val="20"/>
                <w:szCs w:val="20"/>
              </w:rPr>
              <w:t>Includes all conference sessions, sponsor showcase, lunch, refreshments, and two receptions. Team prices of 25% off per person for groups of 4+.</w:t>
            </w:r>
          </w:p>
        </w:tc>
      </w:tr>
      <w:tr w:rsidR="2B5DDB26" w:rsidTr="2B5DDB26" w14:paraId="75D81D10" w14:textId="77777777">
        <w:trPr>
          <w:trHeight w:val="300"/>
        </w:trPr>
        <w:tc>
          <w:tcPr>
            <w:tcW w:w="2070" w:type="dxa"/>
          </w:tcPr>
          <w:p w:rsidR="2B5DDB26" w:rsidP="2B5DDB26" w:rsidRDefault="2B5DDB26" w14:paraId="44C104C2" w14:textId="0E5A9C55">
            <w:pPr>
              <w:spacing w:before="120" w:after="200" w:line="288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2B5DDB26">
              <w:rPr>
                <w:rFonts w:ascii="Calibri" w:hAnsi="Calibri" w:eastAsia="Calibri" w:cs="Calibri"/>
                <w:sz w:val="20"/>
                <w:szCs w:val="20"/>
              </w:rPr>
              <w:t>Other Costs</w:t>
            </w:r>
          </w:p>
        </w:tc>
        <w:tc>
          <w:tcPr>
            <w:tcW w:w="2070" w:type="dxa"/>
          </w:tcPr>
          <w:p w:rsidR="2B5DDB26" w:rsidP="2B5DDB26" w:rsidRDefault="2B5DDB26" w14:paraId="6CC9D19A" w14:textId="316EAA12">
            <w:pPr>
              <w:spacing w:before="120" w:after="200" w:line="288" w:lineRule="auto"/>
              <w:rPr>
                <w:rFonts w:ascii="Calibri" w:hAnsi="Calibri" w:eastAsia="Calibri" w:cs="Calibri"/>
                <w:color w:val="FF0000"/>
                <w:sz w:val="20"/>
                <w:szCs w:val="20"/>
              </w:rPr>
            </w:pPr>
            <w:r w:rsidRPr="2B5DDB26">
              <w:rPr>
                <w:rFonts w:ascii="Calibri" w:hAnsi="Calibri" w:eastAsia="Calibri" w:cs="Calibri"/>
                <w:color w:val="FF0000"/>
                <w:sz w:val="20"/>
                <w:szCs w:val="20"/>
                <w:highlight w:val="yellow"/>
              </w:rPr>
              <w:t>&lt;Insert&gt;</w:t>
            </w:r>
          </w:p>
        </w:tc>
        <w:tc>
          <w:tcPr>
            <w:tcW w:w="6570" w:type="dxa"/>
          </w:tcPr>
          <w:p w:rsidR="2B5DDB26" w:rsidP="2B5DDB26" w:rsidRDefault="2B5DDB26" w14:paraId="137297E9" w14:textId="04EFC566">
            <w:pPr>
              <w:spacing w:before="120" w:after="200" w:line="288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2B5DDB26">
              <w:rPr>
                <w:rFonts w:ascii="Calibri" w:hAnsi="Calibri" w:eastAsia="Calibri" w:cs="Calibri"/>
                <w:sz w:val="20"/>
                <w:szCs w:val="20"/>
              </w:rPr>
              <w:t>Meals, mileage, parking etc.</w:t>
            </w:r>
          </w:p>
        </w:tc>
      </w:tr>
      <w:tr w:rsidR="2B5DDB26" w:rsidTr="2B5DDB26" w14:paraId="60445E06" w14:textId="77777777">
        <w:trPr>
          <w:trHeight w:val="300"/>
        </w:trPr>
        <w:tc>
          <w:tcPr>
            <w:tcW w:w="2070" w:type="dxa"/>
          </w:tcPr>
          <w:p w:rsidR="2B5DDB26" w:rsidP="2B5DDB26" w:rsidRDefault="2B5DDB26" w14:paraId="2102FD2C" w14:textId="413AE9A3">
            <w:pPr>
              <w:spacing w:before="120" w:after="200" w:line="288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2B5DDB26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Total Estimated Costs</w:t>
            </w:r>
          </w:p>
        </w:tc>
        <w:tc>
          <w:tcPr>
            <w:tcW w:w="2070" w:type="dxa"/>
          </w:tcPr>
          <w:p w:rsidR="2B5DDB26" w:rsidP="2B5DDB26" w:rsidRDefault="2B5DDB26" w14:paraId="56F4FC11" w14:textId="2CFC0439">
            <w:pPr>
              <w:spacing w:before="120" w:after="200" w:line="288" w:lineRule="auto"/>
              <w:rPr>
                <w:rFonts w:ascii="Calibri" w:hAnsi="Calibri" w:eastAsia="Calibri" w:cs="Calibri"/>
                <w:color w:val="FF0000"/>
                <w:sz w:val="20"/>
                <w:szCs w:val="20"/>
              </w:rPr>
            </w:pPr>
            <w:r w:rsidRPr="2B5DDB26">
              <w:rPr>
                <w:rFonts w:ascii="Calibri" w:hAnsi="Calibri" w:eastAsia="Calibri" w:cs="Calibri"/>
                <w:color w:val="FF0000"/>
                <w:sz w:val="20"/>
                <w:szCs w:val="20"/>
                <w:highlight w:val="yellow"/>
              </w:rPr>
              <w:t>&lt;Insert&gt;</w:t>
            </w:r>
          </w:p>
        </w:tc>
        <w:tc>
          <w:tcPr>
            <w:tcW w:w="6570" w:type="dxa"/>
          </w:tcPr>
          <w:p w:rsidR="2B5DDB26" w:rsidP="2B5DDB26" w:rsidRDefault="2B5DDB26" w14:paraId="29316F62" w14:textId="50974857">
            <w:pPr>
              <w:spacing w:before="120" w:after="200" w:line="288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</w:tbl>
    <w:p w:rsidR="0590A68E" w:rsidP="2B5DDB26" w:rsidRDefault="0590A68E" w14:paraId="26D7EA27" w14:textId="610B49C2">
      <w:pPr>
        <w:spacing w:before="120" w:after="240" w:line="200" w:lineRule="atLeast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br/>
      </w:r>
      <w:r w:rsidRPr="2B5DDB26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By attending this conference, I will be able to learn from experienced professionals, meet and network with peers in the industry, and explore methods and best practices. Upon returning, I plan to share my experience </w:t>
      </w:r>
      <w:r w:rsidRPr="2B5DDB26">
        <w:rPr>
          <w:rFonts w:ascii="Calibri" w:hAnsi="Calibri" w:eastAsia="Calibri" w:cs="Calibri"/>
          <w:color w:val="000000" w:themeColor="text1"/>
          <w:sz w:val="24"/>
          <w:szCs w:val="24"/>
        </w:rPr>
        <w:lastRenderedPageBreak/>
        <w:t xml:space="preserve">and key take-aways that our team can learn from and/or implement immediately. CSC will help maximize our program, impact our bottom line, and make </w:t>
      </w:r>
      <w:r w:rsidRPr="2B5DDB26">
        <w:rPr>
          <w:rFonts w:ascii="Calibri" w:hAnsi="Calibri" w:eastAsia="Calibri" w:cs="Calibri"/>
          <w:color w:val="FF0000"/>
          <w:sz w:val="24"/>
          <w:szCs w:val="24"/>
          <w:highlight w:val="yellow"/>
        </w:rPr>
        <w:t>&lt;Insert school/campus&gt;</w:t>
      </w:r>
      <w:r w:rsidRPr="2B5DDB26">
        <w:rPr>
          <w:rFonts w:ascii="Calibri" w:hAnsi="Calibri" w:eastAsia="Calibri" w:cs="Calibri"/>
          <w:color w:val="FF0000"/>
          <w:sz w:val="24"/>
          <w:szCs w:val="24"/>
        </w:rPr>
        <w:t xml:space="preserve"> </w:t>
      </w:r>
      <w:r w:rsidRPr="2B5DDB26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safer. I am confident the Campus Safety Conference is an experience I can’t afford to miss. For more information about the conference, visit </w:t>
      </w:r>
      <w:hyperlink r:id="rId11">
        <w:r w:rsidRPr="2B5DDB26">
          <w:rPr>
            <w:rStyle w:val="Hyperlink"/>
            <w:rFonts w:ascii="Calibri" w:hAnsi="Calibri" w:eastAsia="Calibri" w:cs="Calibri"/>
            <w:sz w:val="24"/>
            <w:szCs w:val="24"/>
          </w:rPr>
          <w:t>CampusSafetyConference.com.</w:t>
        </w:r>
      </w:hyperlink>
      <w:r w:rsidRPr="2B5DDB26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</w:p>
    <w:p w:rsidR="0590A68E" w:rsidP="2B5DDB26" w:rsidRDefault="0590A68E" w14:paraId="58AB05FC" w14:textId="7E63D935">
      <w:pPr>
        <w:spacing w:before="120" w:after="240" w:line="200" w:lineRule="atLeast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B5DDB26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Thank you for taking the time to review this request. </w:t>
      </w:r>
    </w:p>
    <w:p w:rsidR="0590A68E" w:rsidP="2B5DDB26" w:rsidRDefault="0590A68E" w14:paraId="40278391" w14:textId="20A68176">
      <w:pPr>
        <w:spacing w:before="120" w:after="240" w:line="200" w:lineRule="atLeast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B5DDB26">
        <w:rPr>
          <w:rFonts w:ascii="Calibri" w:hAnsi="Calibri" w:eastAsia="Calibri" w:cs="Calibri"/>
          <w:color w:val="000000" w:themeColor="text1"/>
          <w:sz w:val="24"/>
          <w:szCs w:val="24"/>
        </w:rPr>
        <w:t>Sincerely,</w:t>
      </w:r>
    </w:p>
    <w:p w:rsidR="0590A68E" w:rsidP="2B5DDB26" w:rsidRDefault="0590A68E" w14:paraId="20F76871" w14:textId="1C52120F">
      <w:pPr>
        <w:spacing w:before="120" w:after="240" w:line="200" w:lineRule="atLeast"/>
        <w:rPr>
          <w:rFonts w:ascii="Calibri" w:hAnsi="Calibri" w:eastAsia="Calibri" w:cs="Calibri"/>
          <w:color w:val="FF0000"/>
          <w:sz w:val="24"/>
          <w:szCs w:val="24"/>
        </w:rPr>
      </w:pPr>
      <w:r w:rsidRPr="2B5DDB26">
        <w:rPr>
          <w:rFonts w:ascii="Calibri" w:hAnsi="Calibri" w:eastAsia="Calibri" w:cs="Calibri"/>
          <w:color w:val="FF0000"/>
          <w:sz w:val="24"/>
          <w:szCs w:val="24"/>
          <w:highlight w:val="yellow"/>
        </w:rPr>
        <w:t>&lt;Insert Signature&gt;</w:t>
      </w:r>
    </w:p>
    <w:p w:rsidR="2B5DDB26" w:rsidP="2B5DDB26" w:rsidRDefault="2B5DDB26" w14:paraId="7BA2C2D6" w14:textId="3E7FCAC2">
      <w:pPr>
        <w:spacing w:before="120" w:after="240" w:line="200" w:lineRule="atLeast"/>
        <w:rPr>
          <w:rFonts w:ascii="Calibri" w:hAnsi="Calibri" w:eastAsia="Calibri" w:cs="Calibri"/>
          <w:color w:val="FF0000"/>
          <w:sz w:val="20"/>
          <w:szCs w:val="20"/>
        </w:rPr>
      </w:pPr>
    </w:p>
    <w:p w:rsidRPr="005505E9" w:rsidR="2B5DDB26" w:rsidP="005505E9" w:rsidRDefault="2B5DDB26" w14:paraId="4EAF8B2F" w14:textId="70CD5F4E">
      <w:pPr>
        <w:spacing w:before="120" w:after="240" w:line="200" w:lineRule="atLeast"/>
        <w:rPr>
          <w:rFonts w:ascii="Calibri" w:hAnsi="Calibri" w:eastAsia="Calibri" w:cs="Calibri"/>
          <w:color w:val="FF0000"/>
          <w:sz w:val="12"/>
          <w:szCs w:val="12"/>
        </w:rPr>
      </w:pPr>
    </w:p>
    <w:p w:rsidR="2B5DDB26" w:rsidP="2B5DDB26" w:rsidRDefault="2B5DDB26" w14:paraId="3FA17522" w14:textId="2E45DC2C">
      <w:pPr>
        <w:shd w:val="clear" w:color="auto" w:fill="FFFFFF" w:themeFill="background1"/>
        <w:spacing w:after="0" w:line="240" w:lineRule="auto"/>
        <w:rPr>
          <w:rFonts w:eastAsia="Times New Roman" w:cs="Arial"/>
          <w:sz w:val="20"/>
          <w:szCs w:val="20"/>
        </w:rPr>
      </w:pPr>
    </w:p>
    <w:sectPr w:rsidR="2B5DDB26" w:rsidSect="00214E1D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0575" w:rsidP="00EF6218" w:rsidRDefault="00960575" w14:paraId="73E1CA43" w14:textId="77777777">
      <w:pPr>
        <w:spacing w:after="0" w:line="240" w:lineRule="auto"/>
      </w:pPr>
      <w:r>
        <w:separator/>
      </w:r>
    </w:p>
  </w:endnote>
  <w:endnote w:type="continuationSeparator" w:id="0">
    <w:p w:rsidR="00960575" w:rsidP="00EF6218" w:rsidRDefault="00960575" w14:paraId="3E38925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0575" w:rsidP="00EF6218" w:rsidRDefault="00960575" w14:paraId="0401D19A" w14:textId="77777777">
      <w:pPr>
        <w:spacing w:after="0" w:line="240" w:lineRule="auto"/>
      </w:pPr>
      <w:r>
        <w:separator/>
      </w:r>
    </w:p>
  </w:footnote>
  <w:footnote w:type="continuationSeparator" w:id="0">
    <w:p w:rsidR="00960575" w:rsidP="00EF6218" w:rsidRDefault="00960575" w14:paraId="349F4B0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B65A5"/>
    <w:multiLevelType w:val="hybridMultilevel"/>
    <w:tmpl w:val="85DCA8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E207063"/>
    <w:multiLevelType w:val="multilevel"/>
    <w:tmpl w:val="C926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838375420">
    <w:abstractNumId w:val="1"/>
  </w:num>
  <w:num w:numId="2" w16cid:durableId="1787196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67A9"/>
    <w:rsid w:val="00010093"/>
    <w:rsid w:val="0002458F"/>
    <w:rsid w:val="0003059D"/>
    <w:rsid w:val="00052C36"/>
    <w:rsid w:val="0005597C"/>
    <w:rsid w:val="00057D09"/>
    <w:rsid w:val="00071AA0"/>
    <w:rsid w:val="00080731"/>
    <w:rsid w:val="000A1C8E"/>
    <w:rsid w:val="000A5C7A"/>
    <w:rsid w:val="000B0665"/>
    <w:rsid w:val="000C2327"/>
    <w:rsid w:val="000C36AB"/>
    <w:rsid w:val="000E1EB6"/>
    <w:rsid w:val="000F2F87"/>
    <w:rsid w:val="000F4465"/>
    <w:rsid w:val="00106D32"/>
    <w:rsid w:val="00110BD8"/>
    <w:rsid w:val="00116BFA"/>
    <w:rsid w:val="001217C8"/>
    <w:rsid w:val="00141D22"/>
    <w:rsid w:val="00165C27"/>
    <w:rsid w:val="00173EB8"/>
    <w:rsid w:val="0018250D"/>
    <w:rsid w:val="00183400"/>
    <w:rsid w:val="001A5B4F"/>
    <w:rsid w:val="001A628F"/>
    <w:rsid w:val="001B3F9C"/>
    <w:rsid w:val="001C1B7F"/>
    <w:rsid w:val="001C2876"/>
    <w:rsid w:val="001C6F38"/>
    <w:rsid w:val="001D58D5"/>
    <w:rsid w:val="001E7F03"/>
    <w:rsid w:val="001F47AF"/>
    <w:rsid w:val="001F6D5D"/>
    <w:rsid w:val="00214150"/>
    <w:rsid w:val="00214E1D"/>
    <w:rsid w:val="00215683"/>
    <w:rsid w:val="002228D7"/>
    <w:rsid w:val="00233839"/>
    <w:rsid w:val="00246681"/>
    <w:rsid w:val="00260C9B"/>
    <w:rsid w:val="00263D5A"/>
    <w:rsid w:val="00276B58"/>
    <w:rsid w:val="00296C9A"/>
    <w:rsid w:val="002A0D85"/>
    <w:rsid w:val="002A345E"/>
    <w:rsid w:val="002A3F96"/>
    <w:rsid w:val="002B6476"/>
    <w:rsid w:val="002C08B0"/>
    <w:rsid w:val="002C43A3"/>
    <w:rsid w:val="002E0473"/>
    <w:rsid w:val="002E5C17"/>
    <w:rsid w:val="002F0B43"/>
    <w:rsid w:val="003032B9"/>
    <w:rsid w:val="00317761"/>
    <w:rsid w:val="003216F8"/>
    <w:rsid w:val="00333254"/>
    <w:rsid w:val="0033342D"/>
    <w:rsid w:val="00333CD1"/>
    <w:rsid w:val="00361D10"/>
    <w:rsid w:val="00364FF3"/>
    <w:rsid w:val="003771B0"/>
    <w:rsid w:val="003843AE"/>
    <w:rsid w:val="003B624E"/>
    <w:rsid w:val="003B6CAE"/>
    <w:rsid w:val="003C293B"/>
    <w:rsid w:val="003C2F02"/>
    <w:rsid w:val="003D5C6A"/>
    <w:rsid w:val="003D6502"/>
    <w:rsid w:val="003E2145"/>
    <w:rsid w:val="003F31AE"/>
    <w:rsid w:val="003F3EFC"/>
    <w:rsid w:val="004018CC"/>
    <w:rsid w:val="00402105"/>
    <w:rsid w:val="00405352"/>
    <w:rsid w:val="0040705A"/>
    <w:rsid w:val="00411182"/>
    <w:rsid w:val="00412A5F"/>
    <w:rsid w:val="00413B49"/>
    <w:rsid w:val="00444304"/>
    <w:rsid w:val="0044642F"/>
    <w:rsid w:val="00461552"/>
    <w:rsid w:val="00465D98"/>
    <w:rsid w:val="00476E68"/>
    <w:rsid w:val="004827D1"/>
    <w:rsid w:val="004850FF"/>
    <w:rsid w:val="00492EFB"/>
    <w:rsid w:val="004942B4"/>
    <w:rsid w:val="004B059C"/>
    <w:rsid w:val="004B2E6E"/>
    <w:rsid w:val="004B5807"/>
    <w:rsid w:val="004C1F76"/>
    <w:rsid w:val="004D4B08"/>
    <w:rsid w:val="0050282E"/>
    <w:rsid w:val="00504BDD"/>
    <w:rsid w:val="00526C9B"/>
    <w:rsid w:val="00530EEE"/>
    <w:rsid w:val="005331DB"/>
    <w:rsid w:val="00534E02"/>
    <w:rsid w:val="00550038"/>
    <w:rsid w:val="005505E9"/>
    <w:rsid w:val="0055490F"/>
    <w:rsid w:val="00555598"/>
    <w:rsid w:val="00555A08"/>
    <w:rsid w:val="005652CE"/>
    <w:rsid w:val="00566A4A"/>
    <w:rsid w:val="005754A0"/>
    <w:rsid w:val="005A36D8"/>
    <w:rsid w:val="005A3D42"/>
    <w:rsid w:val="005A7143"/>
    <w:rsid w:val="005B079D"/>
    <w:rsid w:val="005D676C"/>
    <w:rsid w:val="005E0545"/>
    <w:rsid w:val="005F4A64"/>
    <w:rsid w:val="006160DD"/>
    <w:rsid w:val="006279C0"/>
    <w:rsid w:val="00634788"/>
    <w:rsid w:val="006467A9"/>
    <w:rsid w:val="00654616"/>
    <w:rsid w:val="0068500C"/>
    <w:rsid w:val="00690B98"/>
    <w:rsid w:val="006A0E98"/>
    <w:rsid w:val="006A15DD"/>
    <w:rsid w:val="006A1927"/>
    <w:rsid w:val="006A59D7"/>
    <w:rsid w:val="006B05FF"/>
    <w:rsid w:val="006B2AF3"/>
    <w:rsid w:val="006B30AA"/>
    <w:rsid w:val="006C026C"/>
    <w:rsid w:val="006C5434"/>
    <w:rsid w:val="006C7DF5"/>
    <w:rsid w:val="006D74B6"/>
    <w:rsid w:val="00712A32"/>
    <w:rsid w:val="00743F92"/>
    <w:rsid w:val="007609E6"/>
    <w:rsid w:val="0078739C"/>
    <w:rsid w:val="007A63C7"/>
    <w:rsid w:val="007C3045"/>
    <w:rsid w:val="007D3C40"/>
    <w:rsid w:val="007D6CF9"/>
    <w:rsid w:val="008038E7"/>
    <w:rsid w:val="00805DC7"/>
    <w:rsid w:val="008075E7"/>
    <w:rsid w:val="00826F48"/>
    <w:rsid w:val="008310ED"/>
    <w:rsid w:val="008325E3"/>
    <w:rsid w:val="00832F86"/>
    <w:rsid w:val="00833766"/>
    <w:rsid w:val="008337E0"/>
    <w:rsid w:val="00833F76"/>
    <w:rsid w:val="00861FAC"/>
    <w:rsid w:val="00862CE4"/>
    <w:rsid w:val="00871E82"/>
    <w:rsid w:val="008770DE"/>
    <w:rsid w:val="00877710"/>
    <w:rsid w:val="0089053E"/>
    <w:rsid w:val="008B4824"/>
    <w:rsid w:val="008C07AE"/>
    <w:rsid w:val="008C15BF"/>
    <w:rsid w:val="008C2179"/>
    <w:rsid w:val="008D1267"/>
    <w:rsid w:val="008D20D4"/>
    <w:rsid w:val="008D692C"/>
    <w:rsid w:val="008F27CD"/>
    <w:rsid w:val="008F4429"/>
    <w:rsid w:val="00905441"/>
    <w:rsid w:val="0091DEDD"/>
    <w:rsid w:val="00924AE4"/>
    <w:rsid w:val="00930F49"/>
    <w:rsid w:val="009345CF"/>
    <w:rsid w:val="00960575"/>
    <w:rsid w:val="009644EE"/>
    <w:rsid w:val="00967444"/>
    <w:rsid w:val="009878C5"/>
    <w:rsid w:val="00987B89"/>
    <w:rsid w:val="00990D6C"/>
    <w:rsid w:val="0099126A"/>
    <w:rsid w:val="00997B3D"/>
    <w:rsid w:val="009A38BF"/>
    <w:rsid w:val="009C0519"/>
    <w:rsid w:val="009C425E"/>
    <w:rsid w:val="00A02764"/>
    <w:rsid w:val="00A120B9"/>
    <w:rsid w:val="00A12C48"/>
    <w:rsid w:val="00A1587C"/>
    <w:rsid w:val="00A20094"/>
    <w:rsid w:val="00A303DF"/>
    <w:rsid w:val="00A37DD8"/>
    <w:rsid w:val="00A54CBB"/>
    <w:rsid w:val="00A764D2"/>
    <w:rsid w:val="00A83B2E"/>
    <w:rsid w:val="00A938A4"/>
    <w:rsid w:val="00AA06D5"/>
    <w:rsid w:val="00AA1DBE"/>
    <w:rsid w:val="00AA2995"/>
    <w:rsid w:val="00AB4251"/>
    <w:rsid w:val="00AE7E37"/>
    <w:rsid w:val="00AF09BA"/>
    <w:rsid w:val="00AF28AA"/>
    <w:rsid w:val="00AF3EBD"/>
    <w:rsid w:val="00AF63DF"/>
    <w:rsid w:val="00B00FA4"/>
    <w:rsid w:val="00B11D69"/>
    <w:rsid w:val="00B13FAA"/>
    <w:rsid w:val="00B22015"/>
    <w:rsid w:val="00B27B25"/>
    <w:rsid w:val="00B338D4"/>
    <w:rsid w:val="00B33CBA"/>
    <w:rsid w:val="00B353AD"/>
    <w:rsid w:val="00B37320"/>
    <w:rsid w:val="00B5390F"/>
    <w:rsid w:val="00B539C0"/>
    <w:rsid w:val="00B614AE"/>
    <w:rsid w:val="00B7274C"/>
    <w:rsid w:val="00B8203F"/>
    <w:rsid w:val="00B82215"/>
    <w:rsid w:val="00B86120"/>
    <w:rsid w:val="00B9344B"/>
    <w:rsid w:val="00B97133"/>
    <w:rsid w:val="00BA3266"/>
    <w:rsid w:val="00BA4BA1"/>
    <w:rsid w:val="00BB6217"/>
    <w:rsid w:val="00BB7D4C"/>
    <w:rsid w:val="00BC5DB2"/>
    <w:rsid w:val="00BD138B"/>
    <w:rsid w:val="00BE109D"/>
    <w:rsid w:val="00BE5F81"/>
    <w:rsid w:val="00C03159"/>
    <w:rsid w:val="00C05570"/>
    <w:rsid w:val="00C10928"/>
    <w:rsid w:val="00C174BC"/>
    <w:rsid w:val="00C31A6B"/>
    <w:rsid w:val="00C362FB"/>
    <w:rsid w:val="00C476A3"/>
    <w:rsid w:val="00C508DF"/>
    <w:rsid w:val="00C53AB3"/>
    <w:rsid w:val="00C5798F"/>
    <w:rsid w:val="00C642D9"/>
    <w:rsid w:val="00C70249"/>
    <w:rsid w:val="00CB4F03"/>
    <w:rsid w:val="00CB5598"/>
    <w:rsid w:val="00CD7B0D"/>
    <w:rsid w:val="00D0094F"/>
    <w:rsid w:val="00D00AB5"/>
    <w:rsid w:val="00D047F2"/>
    <w:rsid w:val="00D118DB"/>
    <w:rsid w:val="00D20BBA"/>
    <w:rsid w:val="00D31F46"/>
    <w:rsid w:val="00D4064B"/>
    <w:rsid w:val="00D41711"/>
    <w:rsid w:val="00D47F89"/>
    <w:rsid w:val="00D54F6B"/>
    <w:rsid w:val="00D57DCF"/>
    <w:rsid w:val="00D72FCD"/>
    <w:rsid w:val="00D73F91"/>
    <w:rsid w:val="00D766BB"/>
    <w:rsid w:val="00D8220B"/>
    <w:rsid w:val="00D87028"/>
    <w:rsid w:val="00D92AFE"/>
    <w:rsid w:val="00D970A1"/>
    <w:rsid w:val="00DB4551"/>
    <w:rsid w:val="00DC230D"/>
    <w:rsid w:val="00DC64AC"/>
    <w:rsid w:val="00DD7BB7"/>
    <w:rsid w:val="00DE033F"/>
    <w:rsid w:val="00E02A16"/>
    <w:rsid w:val="00E04B6D"/>
    <w:rsid w:val="00E0725A"/>
    <w:rsid w:val="00E1142D"/>
    <w:rsid w:val="00E118B8"/>
    <w:rsid w:val="00E22E98"/>
    <w:rsid w:val="00E25A05"/>
    <w:rsid w:val="00E27562"/>
    <w:rsid w:val="00E36024"/>
    <w:rsid w:val="00E36B41"/>
    <w:rsid w:val="00E402B4"/>
    <w:rsid w:val="00E54B0A"/>
    <w:rsid w:val="00E66DE2"/>
    <w:rsid w:val="00E77E30"/>
    <w:rsid w:val="00E86555"/>
    <w:rsid w:val="00E922F4"/>
    <w:rsid w:val="00E956EC"/>
    <w:rsid w:val="00EA00C7"/>
    <w:rsid w:val="00EA38A3"/>
    <w:rsid w:val="00EA63D0"/>
    <w:rsid w:val="00EB334A"/>
    <w:rsid w:val="00EF6218"/>
    <w:rsid w:val="00F04B00"/>
    <w:rsid w:val="00F30E27"/>
    <w:rsid w:val="00F328A4"/>
    <w:rsid w:val="00F35C12"/>
    <w:rsid w:val="00F4394D"/>
    <w:rsid w:val="00F452E4"/>
    <w:rsid w:val="00F67818"/>
    <w:rsid w:val="00F80DA7"/>
    <w:rsid w:val="00F86EEE"/>
    <w:rsid w:val="00F96B7F"/>
    <w:rsid w:val="00FB0C9B"/>
    <w:rsid w:val="00FB33A2"/>
    <w:rsid w:val="00FB7CB8"/>
    <w:rsid w:val="00FC114F"/>
    <w:rsid w:val="00FC4C61"/>
    <w:rsid w:val="00FD153F"/>
    <w:rsid w:val="03A7C34F"/>
    <w:rsid w:val="04CA0D07"/>
    <w:rsid w:val="04DCCABD"/>
    <w:rsid w:val="04F911E6"/>
    <w:rsid w:val="054AC8A6"/>
    <w:rsid w:val="058C8493"/>
    <w:rsid w:val="0590A68E"/>
    <w:rsid w:val="05B74E89"/>
    <w:rsid w:val="0A781301"/>
    <w:rsid w:val="0B968A86"/>
    <w:rsid w:val="0BFBC617"/>
    <w:rsid w:val="0C1F060E"/>
    <w:rsid w:val="0C49A7CB"/>
    <w:rsid w:val="0E3E8709"/>
    <w:rsid w:val="0F06F6D0"/>
    <w:rsid w:val="10413F50"/>
    <w:rsid w:val="1087A65B"/>
    <w:rsid w:val="10A73151"/>
    <w:rsid w:val="111D18EE"/>
    <w:rsid w:val="12B91A05"/>
    <w:rsid w:val="150A58BA"/>
    <w:rsid w:val="150AA6D6"/>
    <w:rsid w:val="18E9B806"/>
    <w:rsid w:val="19D823AC"/>
    <w:rsid w:val="1B73F628"/>
    <w:rsid w:val="1C37B577"/>
    <w:rsid w:val="1D0FC46E"/>
    <w:rsid w:val="1DFD91C2"/>
    <w:rsid w:val="1EBB82E4"/>
    <w:rsid w:val="1F7E74B0"/>
    <w:rsid w:val="21BFF59A"/>
    <w:rsid w:val="2287EBCD"/>
    <w:rsid w:val="22C1B48B"/>
    <w:rsid w:val="25A64B6A"/>
    <w:rsid w:val="2630E7B6"/>
    <w:rsid w:val="26A90684"/>
    <w:rsid w:val="29D0FD67"/>
    <w:rsid w:val="2B5DDB26"/>
    <w:rsid w:val="2BB4B994"/>
    <w:rsid w:val="2C0738A4"/>
    <w:rsid w:val="2C1AFD8C"/>
    <w:rsid w:val="2F05E45E"/>
    <w:rsid w:val="2F3D68A1"/>
    <w:rsid w:val="31E181F5"/>
    <w:rsid w:val="3428FE75"/>
    <w:rsid w:val="346FC452"/>
    <w:rsid w:val="3515A7AC"/>
    <w:rsid w:val="369E2A2F"/>
    <w:rsid w:val="3A4EAC20"/>
    <w:rsid w:val="3BFD7EDD"/>
    <w:rsid w:val="3D6ECBFB"/>
    <w:rsid w:val="3FF52209"/>
    <w:rsid w:val="40A8AAAE"/>
    <w:rsid w:val="4274A607"/>
    <w:rsid w:val="448DD5A2"/>
    <w:rsid w:val="459043E6"/>
    <w:rsid w:val="45BDA5DF"/>
    <w:rsid w:val="463E6F59"/>
    <w:rsid w:val="4A7E8ACE"/>
    <w:rsid w:val="4B04A125"/>
    <w:rsid w:val="4B7E7974"/>
    <w:rsid w:val="4DF4E9CE"/>
    <w:rsid w:val="4F0797C9"/>
    <w:rsid w:val="4FD08849"/>
    <w:rsid w:val="516C58AA"/>
    <w:rsid w:val="539B56CF"/>
    <w:rsid w:val="57A851AC"/>
    <w:rsid w:val="59F4D6A7"/>
    <w:rsid w:val="5A00989E"/>
    <w:rsid w:val="5CB822D0"/>
    <w:rsid w:val="5ECE7A39"/>
    <w:rsid w:val="5F1B5EAE"/>
    <w:rsid w:val="5F334DD2"/>
    <w:rsid w:val="60540674"/>
    <w:rsid w:val="620B33B7"/>
    <w:rsid w:val="63B64ED4"/>
    <w:rsid w:val="6515B214"/>
    <w:rsid w:val="6730882D"/>
    <w:rsid w:val="6879E56E"/>
    <w:rsid w:val="68B3324C"/>
    <w:rsid w:val="6A4F0092"/>
    <w:rsid w:val="70BE4216"/>
    <w:rsid w:val="724AB4C7"/>
    <w:rsid w:val="7291CE11"/>
    <w:rsid w:val="74E9A7E6"/>
    <w:rsid w:val="75163191"/>
    <w:rsid w:val="7584FA3B"/>
    <w:rsid w:val="758B0DE9"/>
    <w:rsid w:val="777512DB"/>
    <w:rsid w:val="78C953FB"/>
    <w:rsid w:val="79469F6B"/>
    <w:rsid w:val="79D0C550"/>
    <w:rsid w:val="7A65245C"/>
    <w:rsid w:val="7DC7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DC973"/>
  <w15:docId w15:val="{07DCE495-6975-4A21-AF30-7F2AC1A4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467A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467A9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467A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467A9"/>
    <w:rPr>
      <w:i/>
      <w:iCs/>
    </w:rPr>
  </w:style>
  <w:style w:type="character" w:styleId="apple-converted-space" w:customStyle="1">
    <w:name w:val="apple-converted-space"/>
    <w:basedOn w:val="DefaultParagraphFont"/>
    <w:rsid w:val="006467A9"/>
  </w:style>
  <w:style w:type="paragraph" w:styleId="Revision">
    <w:name w:val="Revision"/>
    <w:hidden/>
    <w:uiPriority w:val="99"/>
    <w:semiHidden/>
    <w:rsid w:val="00E0725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7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072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1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621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621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F6218"/>
  </w:style>
  <w:style w:type="paragraph" w:styleId="Footer">
    <w:name w:val="footer"/>
    <w:basedOn w:val="Normal"/>
    <w:link w:val="FooterChar"/>
    <w:uiPriority w:val="99"/>
    <w:unhideWhenUsed/>
    <w:rsid w:val="00EF621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F6218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0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campussafetyconference.com/" TargetMode="Externa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cture xmlns="4d20deb3-bb6e-41f9-8d7d-9c9d59d7c566">
      <Url/>
      <Description/>
    </picture>
    <SharedWithUsers xmlns="8ab394c6-5140-4bff-9fce-d1377b8835f4">
      <UserInfo>
        <DisplayName/>
        <AccountId xsi:nil="true"/>
        <AccountType/>
      </UserInfo>
    </SharedWithUsers>
    <_ip_UnifiedCompliancePolicyUIAction xmlns="http://schemas.microsoft.com/sharepoint/v3" xsi:nil="true"/>
    <TaxCatchAll xmlns="8ab394c6-5140-4bff-9fce-d1377b8835f4" xsi:nil="true"/>
    <_ip_UnifiedCompliancePolicyProperties xmlns="http://schemas.microsoft.com/sharepoint/v3" xsi:nil="true"/>
    <lcf76f155ced4ddcb4097134ff3c332f xmlns="4d20deb3-bb6e-41f9-8d7d-9c9d59d7c566">
      <Terms xmlns="http://schemas.microsoft.com/office/infopath/2007/PartnerControls"/>
    </lcf76f155ced4ddcb4097134ff3c332f>
    <_x0032_025outreach xmlns="4d20deb3-bb6e-41f9-8d7d-9c9d59d7c566">false</_x0032_025outreach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F5D4D2CE31A46953E98308B9C5290" ma:contentTypeVersion="23" ma:contentTypeDescription="Create a new document." ma:contentTypeScope="" ma:versionID="cb752d9961f05de1b276ee859ff096ed">
  <xsd:schema xmlns:xsd="http://www.w3.org/2001/XMLSchema" xmlns:xs="http://www.w3.org/2001/XMLSchema" xmlns:p="http://schemas.microsoft.com/office/2006/metadata/properties" xmlns:ns1="http://schemas.microsoft.com/sharepoint/v3" xmlns:ns2="4d20deb3-bb6e-41f9-8d7d-9c9d59d7c566" xmlns:ns3="8ab394c6-5140-4bff-9fce-d1377b8835f4" targetNamespace="http://schemas.microsoft.com/office/2006/metadata/properties" ma:root="true" ma:fieldsID="e6d1d9821a388ba14a9c25e101244d0c" ns1:_="" ns2:_="" ns3:_="">
    <xsd:import namespace="http://schemas.microsoft.com/sharepoint/v3"/>
    <xsd:import namespace="4d20deb3-bb6e-41f9-8d7d-9c9d59d7c566"/>
    <xsd:import namespace="8ab394c6-5140-4bff-9fce-d1377b883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picture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32_025outreach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0deb3-bb6e-41f9-8d7d-9c9d59d7c5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icture" ma:index="18" ma:displayName="picture" ma:format="Image" ma:internalName="picture">
      <xsd:complexType>
        <xsd:complexContent>
          <xsd:extension base="dms:URL">
            <xsd:sequence>
              <xsd:element name="Url" type="dms:ValidUrl"/>
              <xsd:element name="Description" type="xsd:string"/>
            </xsd:sequence>
          </xsd:extension>
        </xsd:complexContent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2f7588b-b06a-4603-9190-7d4a5e89c3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2_025outreach" ma:index="29" nillable="true" ma:displayName="2025 outreach" ma:default="0" ma:format="Dropdown" ma:internalName="_x0032_025outreach">
      <xsd:simpleType>
        <xsd:restriction base="dms:Boolean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394c6-5140-4bff-9fce-d1377b8835f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6e0d648c-1dd7-40e3-a139-e980d01dc2f3}" ma:internalName="TaxCatchAll" ma:showField="CatchAllData" ma:web="8ab394c6-5140-4bff-9fce-d1377b8835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358212-CCE6-444A-B281-8B40F92EE6B6}">
  <ds:schemaRefs>
    <ds:schemaRef ds:uri="http://schemas.microsoft.com/office/2006/metadata/properties"/>
    <ds:schemaRef ds:uri="http://schemas.microsoft.com/office/infopath/2007/PartnerControls"/>
    <ds:schemaRef ds:uri="4d20deb3-bb6e-41f9-8d7d-9c9d59d7c566"/>
    <ds:schemaRef ds:uri="8ab394c6-5140-4bff-9fce-d1377b8835f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5C0F02E-DB03-48CB-9E62-2CA2CE0AD5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F9FF6E-51F1-45D6-A8D4-90EBE1AB83E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areddington</dc:creator>
  <lastModifiedBy>Spano, Tiara</lastModifiedBy>
  <revision>5</revision>
  <lastPrinted>2016-03-18T19:07:00.0000000Z</lastPrinted>
  <dcterms:created xsi:type="dcterms:W3CDTF">2025-01-24T16:47:00.0000000Z</dcterms:created>
  <dcterms:modified xsi:type="dcterms:W3CDTF">2026-01-23T14:47:03.8943485Z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0x010100CC4F5D4D2CE31A46953E98308B9C5290</vt:lpwstr>
  </property>
  <property fmtid="{D5CDD505-2E9C-101B-9397-08002B2CF9AE}" pid="3" name="Order">
    <vt:r8>301800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